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A2" w:rsidRDefault="00E907FA" w:rsidP="00E907FA">
      <w:pPr>
        <w:jc w:val="center"/>
        <w:rPr>
          <w:b/>
          <w:u w:val="single"/>
        </w:rPr>
      </w:pPr>
      <w:r w:rsidRPr="00E907FA">
        <w:rPr>
          <w:b/>
          <w:u w:val="single"/>
        </w:rPr>
        <w:t>NEW YORK PRIVATE INVESTIGATOR BOND-$10,000</w:t>
      </w:r>
    </w:p>
    <w:p w:rsidR="00E907FA" w:rsidRPr="00E907FA" w:rsidRDefault="00E907FA" w:rsidP="00E907FA">
      <w:r>
        <w:t>This bond guarantees faithful compliance with the laws relating to detective agencies and usually guarantees damages or person injuries on the public in pursuit of their occupation.</w:t>
      </w:r>
      <w:bookmarkStart w:id="0" w:name="_GoBack"/>
      <w:bookmarkEnd w:id="0"/>
    </w:p>
    <w:sectPr w:rsidR="00E907FA" w:rsidRPr="00E90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FA"/>
    <w:rsid w:val="00E907FA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2012-04-02T17:48:00Z</dcterms:created>
  <dcterms:modified xsi:type="dcterms:W3CDTF">2012-04-02T17:51:00Z</dcterms:modified>
</cp:coreProperties>
</file>