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1" w:rsidRDefault="009020D1" w:rsidP="009020D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NY MOTOR VEHICLE DEALERS BOND</w:t>
      </w:r>
    </w:p>
    <w:p w:rsidR="009020D1" w:rsidRDefault="009020D1" w:rsidP="009020D1">
      <w:r>
        <w:t>Current law requires motor vehicle dealers to post a $10,000 bond if they sold less than 200 vehicles in a calendar year, and a $25,000 bond is required if the dealer sells more than 200 vehicles in a calendar year.</w:t>
      </w:r>
    </w:p>
    <w:p w:rsidR="009020D1" w:rsidRPr="009020D1" w:rsidRDefault="009020D1" w:rsidP="009020D1">
      <w:r>
        <w:t>This bond protects the public from any losses incurred by fraudulent practices, violations or misrepresentations of the auto dealer or its sale force.</w:t>
      </w:r>
    </w:p>
    <w:sectPr w:rsidR="009020D1" w:rsidRPr="0090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1"/>
    <w:rsid w:val="00872DA0"/>
    <w:rsid w:val="009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2012-03-27T17:44:00Z</dcterms:created>
  <dcterms:modified xsi:type="dcterms:W3CDTF">2012-03-27T17:55:00Z</dcterms:modified>
</cp:coreProperties>
</file>