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05" w:rsidRDefault="00DC0E05" w:rsidP="00DC0E05">
      <w:pPr>
        <w:jc w:val="center"/>
        <w:rPr>
          <w:b/>
          <w:u w:val="single"/>
        </w:rPr>
      </w:pPr>
      <w:r w:rsidRPr="00DC0E05">
        <w:rPr>
          <w:b/>
          <w:u w:val="single"/>
        </w:rPr>
        <w:t>NYC LAUNDRY LICENSE BOND</w:t>
      </w:r>
    </w:p>
    <w:p w:rsidR="00DC0E05" w:rsidRDefault="00DC0E05" w:rsidP="00DC0E05">
      <w:r>
        <w:t>This is a two year bon</w:t>
      </w:r>
      <w:r w:rsidR="00151B4B">
        <w:t>d which expires 12/31 every odd</w:t>
      </w:r>
      <w:bookmarkStart w:id="0" w:name="_GoBack"/>
      <w:bookmarkEnd w:id="0"/>
      <w:r>
        <w:t xml:space="preserve"> year.  </w:t>
      </w:r>
    </w:p>
    <w:p w:rsidR="00DC0E05" w:rsidRPr="00DC0E05" w:rsidRDefault="00DC0E05" w:rsidP="00DC0E05">
      <w:r>
        <w:t>In order to obtain a laundry license the New York City Department of Consumer Affairs requires that anyone who launders for the public, or operates a coin operated pay-for-wash business, needs to be licensed.</w:t>
      </w:r>
    </w:p>
    <w:p w:rsidR="00DC0E05" w:rsidRDefault="00DC0E05" w:rsidP="00DC0E05">
      <w:pPr>
        <w:jc w:val="center"/>
        <w:rPr>
          <w:b/>
          <w:u w:val="single"/>
        </w:rPr>
      </w:pPr>
    </w:p>
    <w:sectPr w:rsidR="00DC0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05"/>
    <w:rsid w:val="00151B4B"/>
    <w:rsid w:val="00D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2</cp:revision>
  <dcterms:created xsi:type="dcterms:W3CDTF">2012-03-28T14:33:00Z</dcterms:created>
  <dcterms:modified xsi:type="dcterms:W3CDTF">2012-03-28T14:33:00Z</dcterms:modified>
</cp:coreProperties>
</file>